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0BB1" w14:textId="77777777" w:rsidR="00FC4956" w:rsidRDefault="00FC4956" w:rsidP="00FC4956">
      <w:pPr>
        <w:spacing w:after="165"/>
        <w:rPr>
          <w:rFonts w:ascii="Trebuchet MS" w:hAnsi="Trebuchet MS"/>
          <w:b/>
          <w:bCs/>
          <w:color w:val="4D4D4D"/>
          <w:sz w:val="21"/>
          <w:szCs w:val="21"/>
        </w:rPr>
      </w:pPr>
    </w:p>
    <w:p w14:paraId="33273910" w14:textId="77777777" w:rsidR="00FC4956" w:rsidRPr="00FC4956" w:rsidRDefault="00FC4956" w:rsidP="00FC4956">
      <w:pPr>
        <w:shd w:val="clear" w:color="auto" w:fill="FFFFFF"/>
        <w:spacing w:before="100" w:beforeAutospacing="1" w:after="100" w:afterAutospacing="1"/>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 xml:space="preserve">Twee partners van Gezond010 die onderdeel zijn van de satelliet Gezond Verkoopt delen vanuit verschillende perspectieven informatie over dit thema. Daar is ook ruimte voor eigen inbreng. We sluiten de middag af met een inspirerende rondleiding door het </w:t>
      </w:r>
      <w:proofErr w:type="spellStart"/>
      <w:r w:rsidRPr="00FC4956">
        <w:rPr>
          <w:rFonts w:ascii="Arial" w:eastAsia="Times New Roman" w:hAnsi="Arial" w:cs="Arial"/>
          <w:color w:val="000000"/>
          <w:spacing w:val="5"/>
          <w:sz w:val="27"/>
          <w:szCs w:val="27"/>
        </w:rPr>
        <w:t>Experience</w:t>
      </w:r>
      <w:proofErr w:type="spellEnd"/>
      <w:r w:rsidRPr="00FC4956">
        <w:rPr>
          <w:rFonts w:ascii="Arial" w:eastAsia="Times New Roman" w:hAnsi="Arial" w:cs="Arial"/>
          <w:color w:val="000000"/>
          <w:spacing w:val="5"/>
          <w:sz w:val="27"/>
          <w:szCs w:val="27"/>
        </w:rPr>
        <w:t xml:space="preserve"> Center van </w:t>
      </w:r>
      <w:proofErr w:type="spellStart"/>
      <w:r w:rsidRPr="00FC4956">
        <w:rPr>
          <w:rFonts w:ascii="Arial" w:eastAsia="Times New Roman" w:hAnsi="Arial" w:cs="Arial"/>
          <w:color w:val="000000"/>
          <w:spacing w:val="5"/>
          <w:sz w:val="27"/>
          <w:szCs w:val="27"/>
        </w:rPr>
        <w:t>Van</w:t>
      </w:r>
      <w:proofErr w:type="spellEnd"/>
      <w:r w:rsidRPr="00FC4956">
        <w:rPr>
          <w:rFonts w:ascii="Arial" w:eastAsia="Times New Roman" w:hAnsi="Arial" w:cs="Arial"/>
          <w:color w:val="000000"/>
          <w:spacing w:val="5"/>
          <w:sz w:val="27"/>
          <w:szCs w:val="27"/>
        </w:rPr>
        <w:t xml:space="preserve"> Gelder Groente &amp; Fruit, de locatie van die middag.</w:t>
      </w:r>
    </w:p>
    <w:p w14:paraId="02C4E66B" w14:textId="77777777" w:rsidR="00FC4956" w:rsidRPr="00FC4956" w:rsidRDefault="00FC4956" w:rsidP="00FC4956">
      <w:pPr>
        <w:shd w:val="clear" w:color="auto" w:fill="FFFFFF"/>
        <w:spacing w:beforeAutospacing="1" w:afterAutospacing="1"/>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Nieuwsgierig? Meld je nu aan via</w:t>
      </w:r>
      <w:r w:rsidRPr="00FC4956">
        <w:rPr>
          <w:rFonts w:ascii="inherit" w:eastAsia="Times New Roman" w:hAnsi="inherit" w:cs="Arial"/>
          <w:i/>
          <w:iCs/>
          <w:color w:val="000000"/>
          <w:spacing w:val="5"/>
          <w:sz w:val="27"/>
          <w:szCs w:val="27"/>
          <w:bdr w:val="none" w:sz="0" w:space="0" w:color="auto" w:frame="1"/>
        </w:rPr>
        <w:t> </w:t>
      </w:r>
      <w:hyperlink r:id="rId7" w:history="1">
        <w:r w:rsidRPr="00FC4956">
          <w:rPr>
            <w:rFonts w:ascii="inherit" w:eastAsia="Times New Roman" w:hAnsi="inherit" w:cs="Arial"/>
            <w:i/>
            <w:iCs/>
            <w:color w:val="639330"/>
            <w:spacing w:val="5"/>
            <w:sz w:val="27"/>
            <w:szCs w:val="27"/>
            <w:u w:val="single"/>
            <w:bdr w:val="none" w:sz="0" w:space="0" w:color="auto" w:frame="1"/>
          </w:rPr>
          <w:t>gezond010@greendish.org</w:t>
        </w:r>
      </w:hyperlink>
    </w:p>
    <w:p w14:paraId="56C854E9" w14:textId="77777777" w:rsidR="00FC4956" w:rsidRPr="00FC4956" w:rsidRDefault="00FC4956" w:rsidP="00FC4956">
      <w:pPr>
        <w:shd w:val="clear" w:color="auto" w:fill="FFFFFF"/>
        <w:spacing w:line="308" w:lineRule="atLeast"/>
        <w:textAlignment w:val="baseline"/>
        <w:outlineLvl w:val="1"/>
        <w:rPr>
          <w:rFonts w:ascii="Arial" w:eastAsia="Times New Roman" w:hAnsi="Arial" w:cs="Arial"/>
          <w:color w:val="000000"/>
          <w:spacing w:val="5"/>
          <w:sz w:val="37"/>
          <w:szCs w:val="37"/>
        </w:rPr>
      </w:pPr>
      <w:r w:rsidRPr="00FC4956">
        <w:rPr>
          <w:rFonts w:ascii="Arial" w:eastAsia="Times New Roman" w:hAnsi="Arial" w:cs="Arial"/>
          <w:color w:val="000000"/>
          <w:spacing w:val="5"/>
          <w:sz w:val="37"/>
          <w:szCs w:val="37"/>
        </w:rPr>
        <w:t>Programma</w:t>
      </w:r>
    </w:p>
    <w:p w14:paraId="5E6E57C5"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14.30 uur: Welkom</w:t>
      </w:r>
    </w:p>
    <w:p w14:paraId="4A2A0B57"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14.40 uur: Interactief programma: ervaringen delen gezonde voeding tijdens de feestdagen</w:t>
      </w:r>
    </w:p>
    <w:p w14:paraId="4A01DC3A"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15.00 uur: Theorie gezonde voeding, door Diëtistenpraktijk HRC</w:t>
      </w:r>
    </w:p>
    <w:p w14:paraId="446A6BD2"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15.15 uur: Theorie duurzame voeding, door Greendish</w:t>
      </w:r>
    </w:p>
    <w:p w14:paraId="41B72D75"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15.30 uur: pauze</w:t>
      </w:r>
    </w:p>
    <w:p w14:paraId="2B57B700"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 xml:space="preserve">15.45 uur: rondleiding door het Van Gelder </w:t>
      </w:r>
      <w:proofErr w:type="spellStart"/>
      <w:r w:rsidRPr="00FC4956">
        <w:rPr>
          <w:rFonts w:ascii="Arial" w:eastAsia="Times New Roman" w:hAnsi="Arial" w:cs="Arial"/>
          <w:color w:val="000000"/>
          <w:spacing w:val="5"/>
          <w:sz w:val="27"/>
          <w:szCs w:val="27"/>
        </w:rPr>
        <w:t>Experience</w:t>
      </w:r>
      <w:proofErr w:type="spellEnd"/>
      <w:r w:rsidRPr="00FC4956">
        <w:rPr>
          <w:rFonts w:ascii="Arial" w:eastAsia="Times New Roman" w:hAnsi="Arial" w:cs="Arial"/>
          <w:color w:val="000000"/>
          <w:spacing w:val="5"/>
          <w:sz w:val="27"/>
          <w:szCs w:val="27"/>
        </w:rPr>
        <w:t xml:space="preserve"> Center</w:t>
      </w:r>
    </w:p>
    <w:p w14:paraId="5F143824" w14:textId="77777777" w:rsidR="00FC4956" w:rsidRPr="00FC4956" w:rsidRDefault="00FC4956" w:rsidP="00FC4956">
      <w:pPr>
        <w:numPr>
          <w:ilvl w:val="0"/>
          <w:numId w:val="1"/>
        </w:numPr>
        <w:shd w:val="clear" w:color="auto" w:fill="FFFFFF"/>
        <w:ind w:left="1200"/>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16.45 uur: afsluiting</w:t>
      </w:r>
    </w:p>
    <w:p w14:paraId="25BA9F50" w14:textId="77777777" w:rsidR="00FC4956" w:rsidRPr="00FC4956" w:rsidRDefault="00FC4956" w:rsidP="00FC4956">
      <w:pPr>
        <w:shd w:val="clear" w:color="auto" w:fill="FFFFFF"/>
        <w:spacing w:line="308" w:lineRule="atLeast"/>
        <w:textAlignment w:val="baseline"/>
        <w:outlineLvl w:val="1"/>
        <w:rPr>
          <w:rFonts w:ascii="Arial" w:eastAsia="Times New Roman" w:hAnsi="Arial" w:cs="Arial"/>
          <w:color w:val="000000"/>
          <w:spacing w:val="5"/>
          <w:sz w:val="37"/>
          <w:szCs w:val="37"/>
        </w:rPr>
      </w:pPr>
      <w:r w:rsidRPr="00FC4956">
        <w:rPr>
          <w:rFonts w:ascii="Arial" w:eastAsia="Times New Roman" w:hAnsi="Arial" w:cs="Arial"/>
          <w:color w:val="000000"/>
          <w:spacing w:val="5"/>
          <w:sz w:val="37"/>
          <w:szCs w:val="37"/>
        </w:rPr>
        <w:t>Een ander evenement bijwonen?</w:t>
      </w:r>
    </w:p>
    <w:p w14:paraId="037E7890" w14:textId="77777777" w:rsidR="00FC4956" w:rsidRPr="00FC4956" w:rsidRDefault="00FC4956" w:rsidP="00FC4956">
      <w:pPr>
        <w:shd w:val="clear" w:color="auto" w:fill="FFFFFF"/>
        <w:textAlignment w:val="baseline"/>
        <w:rPr>
          <w:rFonts w:ascii="Arial" w:eastAsia="Times New Roman" w:hAnsi="Arial" w:cs="Arial"/>
          <w:color w:val="000000"/>
          <w:spacing w:val="5"/>
          <w:sz w:val="27"/>
          <w:szCs w:val="27"/>
        </w:rPr>
      </w:pPr>
      <w:r w:rsidRPr="00FC4956">
        <w:rPr>
          <w:rFonts w:ascii="Arial" w:eastAsia="Times New Roman" w:hAnsi="Arial" w:cs="Arial"/>
          <w:color w:val="000000"/>
          <w:spacing w:val="5"/>
          <w:sz w:val="27"/>
          <w:szCs w:val="27"/>
        </w:rPr>
        <w:t>Evenementen die interessant (kunnen) zijn voor de partners van Gezond010, delen wij regelmatig via onze </w:t>
      </w:r>
      <w:hyperlink r:id="rId8" w:history="1">
        <w:r w:rsidRPr="00FC4956">
          <w:rPr>
            <w:rFonts w:ascii="Arial" w:eastAsia="Times New Roman" w:hAnsi="Arial" w:cs="Arial"/>
            <w:color w:val="639330"/>
            <w:spacing w:val="5"/>
            <w:sz w:val="27"/>
            <w:szCs w:val="27"/>
            <w:u w:val="single"/>
            <w:bdr w:val="none" w:sz="0" w:space="0" w:color="auto" w:frame="1"/>
          </w:rPr>
          <w:t>eigen evenementenpagina</w:t>
        </w:r>
      </w:hyperlink>
      <w:r w:rsidRPr="00FC4956">
        <w:rPr>
          <w:rFonts w:ascii="Arial" w:eastAsia="Times New Roman" w:hAnsi="Arial" w:cs="Arial"/>
          <w:color w:val="000000"/>
          <w:spacing w:val="5"/>
          <w:sz w:val="27"/>
          <w:szCs w:val="27"/>
        </w:rPr>
        <w:t>.</w:t>
      </w:r>
    </w:p>
    <w:p w14:paraId="189F3401" w14:textId="77777777" w:rsidR="00FC4956" w:rsidRDefault="00FC4956" w:rsidP="00FC4956">
      <w:pPr>
        <w:spacing w:after="165"/>
        <w:rPr>
          <w:rFonts w:ascii="Trebuchet MS" w:hAnsi="Trebuchet MS"/>
          <w:b/>
          <w:bCs/>
          <w:color w:val="4D4D4D"/>
          <w:sz w:val="21"/>
          <w:szCs w:val="21"/>
        </w:rPr>
      </w:pPr>
    </w:p>
    <w:p w14:paraId="353CCE9F" w14:textId="6E784FED" w:rsidR="00FC4956" w:rsidRDefault="00FC4956" w:rsidP="00FC4956">
      <w:pPr>
        <w:spacing w:after="165"/>
        <w:rPr>
          <w:rFonts w:ascii="Lucida Sans Unicode" w:hAnsi="Lucida Sans Unicode" w:cs="Lucida Sans Unicode"/>
          <w:color w:val="4D4D4D"/>
          <w:sz w:val="21"/>
          <w:szCs w:val="21"/>
        </w:rPr>
      </w:pPr>
      <w:r>
        <w:rPr>
          <w:rFonts w:ascii="Trebuchet MS" w:hAnsi="Trebuchet MS"/>
          <w:b/>
          <w:bCs/>
          <w:color w:val="4D4D4D"/>
          <w:sz w:val="21"/>
          <w:szCs w:val="21"/>
        </w:rPr>
        <w:t>Tijd:          </w:t>
      </w:r>
      <w:r>
        <w:rPr>
          <w:rFonts w:ascii="Trebuchet MS" w:hAnsi="Trebuchet MS"/>
          <w:color w:val="4D4D4D"/>
          <w:sz w:val="21"/>
          <w:szCs w:val="21"/>
        </w:rPr>
        <w:t>10.00 - 12.00 - Lunch tot 13.00</w:t>
      </w:r>
    </w:p>
    <w:p w14:paraId="406B08DA" w14:textId="77777777" w:rsidR="00FC4956" w:rsidRDefault="00FC4956"/>
    <w:tbl>
      <w:tblPr>
        <w:tblW w:w="8520" w:type="dxa"/>
        <w:tblCellMar>
          <w:left w:w="0" w:type="dxa"/>
          <w:right w:w="0" w:type="dxa"/>
        </w:tblCellMar>
        <w:tblLook w:val="04A0" w:firstRow="1" w:lastRow="0" w:firstColumn="1" w:lastColumn="0" w:noHBand="0" w:noVBand="1"/>
      </w:tblPr>
      <w:tblGrid>
        <w:gridCol w:w="837"/>
        <w:gridCol w:w="321"/>
        <w:gridCol w:w="903"/>
        <w:gridCol w:w="6459"/>
      </w:tblGrid>
      <w:tr w:rsidR="00FC4956" w14:paraId="42593884" w14:textId="77777777" w:rsidTr="00FC4956">
        <w:tc>
          <w:tcPr>
            <w:tcW w:w="0" w:type="auto"/>
            <w:tcMar>
              <w:top w:w="120" w:type="dxa"/>
              <w:left w:w="120" w:type="dxa"/>
              <w:bottom w:w="120" w:type="dxa"/>
              <w:right w:w="120" w:type="dxa"/>
            </w:tcMar>
            <w:hideMark/>
          </w:tcPr>
          <w:p w14:paraId="285CFEFE" w14:textId="77777777" w:rsidR="00FC4956" w:rsidRDefault="00FC4956">
            <w:pPr>
              <w:spacing w:after="165"/>
              <w:jc w:val="center"/>
            </w:pPr>
            <w:bookmarkStart w:id="0" w:name="_GoBack"/>
            <w:bookmarkEnd w:id="0"/>
            <w:r>
              <w:rPr>
                <w:b/>
                <w:bCs/>
                <w:sz w:val="24"/>
                <w:szCs w:val="24"/>
              </w:rPr>
              <w:t>09.30</w:t>
            </w:r>
          </w:p>
        </w:tc>
        <w:tc>
          <w:tcPr>
            <w:tcW w:w="0" w:type="auto"/>
            <w:tcMar>
              <w:top w:w="120" w:type="dxa"/>
              <w:left w:w="120" w:type="dxa"/>
              <w:bottom w:w="120" w:type="dxa"/>
              <w:right w:w="120" w:type="dxa"/>
            </w:tcMar>
            <w:hideMark/>
          </w:tcPr>
          <w:p w14:paraId="12AF0E3F" w14:textId="77777777" w:rsidR="00FC4956" w:rsidRDefault="00FC4956">
            <w:pPr>
              <w:jc w:val="center"/>
            </w:pPr>
            <w:r>
              <w:rPr>
                <w:rFonts w:ascii="Trebuchet MS" w:hAnsi="Trebuchet MS"/>
              </w:rPr>
              <w:t>-</w:t>
            </w:r>
          </w:p>
        </w:tc>
        <w:tc>
          <w:tcPr>
            <w:tcW w:w="0" w:type="auto"/>
            <w:tcMar>
              <w:top w:w="120" w:type="dxa"/>
              <w:left w:w="120" w:type="dxa"/>
              <w:bottom w:w="120" w:type="dxa"/>
              <w:right w:w="120" w:type="dxa"/>
            </w:tcMar>
            <w:hideMark/>
          </w:tcPr>
          <w:p w14:paraId="60C254A9" w14:textId="77777777" w:rsidR="00FC4956" w:rsidRDefault="00FC4956">
            <w:pPr>
              <w:spacing w:after="165"/>
              <w:jc w:val="center"/>
            </w:pPr>
            <w:r>
              <w:rPr>
                <w:rFonts w:ascii="Trebuchet MS" w:hAnsi="Trebuchet MS"/>
                <w:b/>
                <w:bCs/>
              </w:rPr>
              <w:t>10.00</w:t>
            </w:r>
          </w:p>
        </w:tc>
        <w:tc>
          <w:tcPr>
            <w:tcW w:w="0" w:type="auto"/>
            <w:tcMar>
              <w:top w:w="120" w:type="dxa"/>
              <w:left w:w="120" w:type="dxa"/>
              <w:bottom w:w="120" w:type="dxa"/>
              <w:right w:w="120" w:type="dxa"/>
            </w:tcMar>
            <w:hideMark/>
          </w:tcPr>
          <w:p w14:paraId="1A36C611" w14:textId="77777777" w:rsidR="00FC4956" w:rsidRDefault="00FC4956">
            <w:r>
              <w:rPr>
                <w:rFonts w:ascii="Trebuchet MS" w:hAnsi="Trebuchet MS"/>
                <w:b/>
                <w:bCs/>
                <w:color w:val="86C1E9"/>
                <w:sz w:val="24"/>
                <w:szCs w:val="24"/>
              </w:rPr>
              <w:t>Inloop</w:t>
            </w:r>
          </w:p>
        </w:tc>
      </w:tr>
      <w:tr w:rsidR="00FC4956" w14:paraId="2EDA189D" w14:textId="77777777" w:rsidTr="00FC4956">
        <w:tc>
          <w:tcPr>
            <w:tcW w:w="0" w:type="auto"/>
            <w:tcMar>
              <w:top w:w="120" w:type="dxa"/>
              <w:left w:w="120" w:type="dxa"/>
              <w:bottom w:w="120" w:type="dxa"/>
              <w:right w:w="120" w:type="dxa"/>
            </w:tcMar>
            <w:hideMark/>
          </w:tcPr>
          <w:p w14:paraId="73D9FE96" w14:textId="77777777" w:rsidR="00FC4956" w:rsidRDefault="00FC4956">
            <w:pPr>
              <w:jc w:val="center"/>
            </w:pPr>
            <w:r>
              <w:rPr>
                <w:rFonts w:ascii="Trebuchet MS" w:hAnsi="Trebuchet MS"/>
                <w:b/>
                <w:bCs/>
              </w:rPr>
              <w:t>10.00</w:t>
            </w:r>
          </w:p>
        </w:tc>
        <w:tc>
          <w:tcPr>
            <w:tcW w:w="0" w:type="auto"/>
            <w:tcMar>
              <w:top w:w="120" w:type="dxa"/>
              <w:left w:w="120" w:type="dxa"/>
              <w:bottom w:w="120" w:type="dxa"/>
              <w:right w:w="120" w:type="dxa"/>
            </w:tcMar>
            <w:hideMark/>
          </w:tcPr>
          <w:p w14:paraId="0D08AA25" w14:textId="77777777" w:rsidR="00FC4956" w:rsidRDefault="00FC4956">
            <w:r>
              <w:rPr>
                <w:rFonts w:ascii="Trebuchet MS" w:hAnsi="Trebuchet MS"/>
              </w:rPr>
              <w:t>-</w:t>
            </w:r>
          </w:p>
        </w:tc>
        <w:tc>
          <w:tcPr>
            <w:tcW w:w="0" w:type="auto"/>
            <w:tcMar>
              <w:top w:w="120" w:type="dxa"/>
              <w:left w:w="120" w:type="dxa"/>
              <w:bottom w:w="120" w:type="dxa"/>
              <w:right w:w="120" w:type="dxa"/>
            </w:tcMar>
            <w:hideMark/>
          </w:tcPr>
          <w:p w14:paraId="2074056A" w14:textId="77777777" w:rsidR="00FC4956" w:rsidRDefault="00FC4956">
            <w:pPr>
              <w:jc w:val="center"/>
            </w:pPr>
            <w:r>
              <w:rPr>
                <w:rFonts w:ascii="Trebuchet MS" w:hAnsi="Trebuchet MS"/>
                <w:b/>
                <w:bCs/>
              </w:rPr>
              <w:t>10.05</w:t>
            </w:r>
          </w:p>
        </w:tc>
        <w:tc>
          <w:tcPr>
            <w:tcW w:w="0" w:type="auto"/>
            <w:tcMar>
              <w:top w:w="120" w:type="dxa"/>
              <w:left w:w="120" w:type="dxa"/>
              <w:bottom w:w="120" w:type="dxa"/>
              <w:right w:w="120" w:type="dxa"/>
            </w:tcMar>
            <w:hideMark/>
          </w:tcPr>
          <w:p w14:paraId="1E008149" w14:textId="77777777" w:rsidR="00FC4956" w:rsidRDefault="00FC4956">
            <w:r>
              <w:rPr>
                <w:rFonts w:ascii="Trebuchet MS" w:hAnsi="Trebuchet MS"/>
                <w:b/>
                <w:bCs/>
                <w:color w:val="86C1E9"/>
                <w:sz w:val="24"/>
                <w:szCs w:val="24"/>
              </w:rPr>
              <w:t>Welkom</w:t>
            </w:r>
            <w:r>
              <w:br/>
              <w:t> </w:t>
            </w:r>
          </w:p>
          <w:p w14:paraId="146C95D4" w14:textId="425CC3B1" w:rsidR="00FC4956" w:rsidRDefault="00FC4956">
            <w:pPr>
              <w:spacing w:after="165"/>
            </w:pPr>
          </w:p>
          <w:p w14:paraId="24BCA45C" w14:textId="77777777" w:rsidR="00FC4956" w:rsidRDefault="00FC4956">
            <w:pPr>
              <w:spacing w:after="165"/>
            </w:pPr>
            <w:hyperlink r:id="rId9" w:tgtFrame="_blank" w:history="1">
              <w:r>
                <w:rPr>
                  <w:rStyle w:val="Hyperlink"/>
                  <w:rFonts w:ascii="Trebuchet MS" w:hAnsi="Trebuchet MS"/>
                  <w:color w:val="86C1E9"/>
                </w:rPr>
                <w:t>Jan Meijdam</w:t>
              </w:r>
            </w:hyperlink>
            <w:r>
              <w:rPr>
                <w:rFonts w:ascii="Trebuchet MS" w:hAnsi="Trebuchet MS"/>
              </w:rPr>
              <w:br/>
              <w:t>Beleidsadviseur</w:t>
            </w:r>
            <w:r>
              <w:br/>
            </w:r>
            <w:r>
              <w:rPr>
                <w:rFonts w:ascii="Trebuchet MS" w:hAnsi="Trebuchet MS"/>
              </w:rPr>
              <w:t>Gemeente Rotterdam</w:t>
            </w:r>
          </w:p>
          <w:p w14:paraId="73FA15B1" w14:textId="7BCC25AE" w:rsidR="00FC4956" w:rsidRDefault="00FC4956">
            <w:pPr>
              <w:spacing w:after="165"/>
            </w:pPr>
          </w:p>
          <w:p w14:paraId="5C1F10F3" w14:textId="77777777" w:rsidR="00FC4956" w:rsidRDefault="00FC4956">
            <w:pPr>
              <w:spacing w:after="165"/>
            </w:pPr>
            <w:hyperlink r:id="rId10" w:tgtFrame="_blank" w:history="1">
              <w:r>
                <w:rPr>
                  <w:rStyle w:val="Hyperlink"/>
                  <w:rFonts w:ascii="Trebuchet MS" w:hAnsi="Trebuchet MS"/>
                  <w:color w:val="86C1E9"/>
                </w:rPr>
                <w:t>Merlijn Snijders</w:t>
              </w:r>
            </w:hyperlink>
            <w:r>
              <w:rPr>
                <w:rFonts w:ascii="Trebuchet MS" w:hAnsi="Trebuchet MS"/>
              </w:rPr>
              <w:br/>
              <w:t>Beleidsadviseur</w:t>
            </w:r>
            <w:r>
              <w:rPr>
                <w:rFonts w:ascii="Trebuchet MS" w:hAnsi="Trebuchet MS"/>
              </w:rPr>
              <w:br/>
              <w:t>Gemeente Rotterdam</w:t>
            </w:r>
          </w:p>
        </w:tc>
      </w:tr>
      <w:tr w:rsidR="00FC4956" w14:paraId="7956749E" w14:textId="77777777" w:rsidTr="00FC4956">
        <w:tc>
          <w:tcPr>
            <w:tcW w:w="0" w:type="auto"/>
            <w:tcMar>
              <w:top w:w="120" w:type="dxa"/>
              <w:left w:w="120" w:type="dxa"/>
              <w:bottom w:w="120" w:type="dxa"/>
              <w:right w:w="120" w:type="dxa"/>
            </w:tcMar>
            <w:hideMark/>
          </w:tcPr>
          <w:p w14:paraId="7FEF0CCF" w14:textId="77777777" w:rsidR="00FC4956" w:rsidRDefault="00FC4956">
            <w:r>
              <w:rPr>
                <w:rFonts w:ascii="Trebuchet MS" w:hAnsi="Trebuchet MS"/>
                <w:b/>
                <w:bCs/>
              </w:rPr>
              <w:t>10.05</w:t>
            </w:r>
          </w:p>
        </w:tc>
        <w:tc>
          <w:tcPr>
            <w:tcW w:w="0" w:type="auto"/>
            <w:tcMar>
              <w:top w:w="120" w:type="dxa"/>
              <w:left w:w="120" w:type="dxa"/>
              <w:bottom w:w="120" w:type="dxa"/>
              <w:right w:w="120" w:type="dxa"/>
            </w:tcMar>
            <w:hideMark/>
          </w:tcPr>
          <w:p w14:paraId="10CB4FDF" w14:textId="77777777" w:rsidR="00FC4956" w:rsidRDefault="00FC4956">
            <w:r>
              <w:rPr>
                <w:rFonts w:ascii="Trebuchet MS" w:hAnsi="Trebuchet MS"/>
              </w:rPr>
              <w:t>-</w:t>
            </w:r>
          </w:p>
        </w:tc>
        <w:tc>
          <w:tcPr>
            <w:tcW w:w="0" w:type="auto"/>
            <w:tcMar>
              <w:top w:w="120" w:type="dxa"/>
              <w:left w:w="120" w:type="dxa"/>
              <w:bottom w:w="120" w:type="dxa"/>
              <w:right w:w="120" w:type="dxa"/>
            </w:tcMar>
            <w:hideMark/>
          </w:tcPr>
          <w:p w14:paraId="62C3DC6D" w14:textId="77777777" w:rsidR="00FC4956" w:rsidRDefault="00FC4956">
            <w:r>
              <w:rPr>
                <w:rFonts w:ascii="Trebuchet MS" w:hAnsi="Trebuchet MS"/>
                <w:b/>
                <w:bCs/>
              </w:rPr>
              <w:t>10.30</w:t>
            </w:r>
          </w:p>
        </w:tc>
        <w:tc>
          <w:tcPr>
            <w:tcW w:w="0" w:type="auto"/>
            <w:tcMar>
              <w:top w:w="120" w:type="dxa"/>
              <w:left w:w="120" w:type="dxa"/>
              <w:bottom w:w="120" w:type="dxa"/>
              <w:right w:w="120" w:type="dxa"/>
            </w:tcMar>
            <w:hideMark/>
          </w:tcPr>
          <w:p w14:paraId="0EEC2734" w14:textId="77777777" w:rsidR="00FC4956" w:rsidRDefault="00FC4956">
            <w:pPr>
              <w:spacing w:after="165"/>
            </w:pPr>
            <w:r>
              <w:rPr>
                <w:rFonts w:ascii="Trebuchet MS" w:hAnsi="Trebuchet MS"/>
                <w:b/>
                <w:bCs/>
                <w:color w:val="86C1E9"/>
                <w:sz w:val="24"/>
                <w:szCs w:val="24"/>
              </w:rPr>
              <w:t>Waarom gaan mensen roken?</w:t>
            </w:r>
          </w:p>
          <w:p w14:paraId="14A8B50F" w14:textId="20C2468C" w:rsidR="00FC4956" w:rsidRDefault="00FC4956">
            <w:pPr>
              <w:spacing w:after="165"/>
            </w:pPr>
            <w:r>
              <w:rPr>
                <w:noProof/>
              </w:rPr>
              <w:lastRenderedPageBreak/>
              <w:drawing>
                <wp:inline distT="0" distB="0" distL="0" distR="0" wp14:anchorId="693E7A01" wp14:editId="7E33B561">
                  <wp:extent cx="1982470" cy="1982470"/>
                  <wp:effectExtent l="0" t="0" r="17780" b="177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82470" cy="1982470"/>
                          </a:xfrm>
                          <a:prstGeom prst="rect">
                            <a:avLst/>
                          </a:prstGeom>
                          <a:noFill/>
                          <a:ln>
                            <a:noFill/>
                          </a:ln>
                        </pic:spPr>
                      </pic:pic>
                    </a:graphicData>
                  </a:graphic>
                </wp:inline>
              </w:drawing>
            </w:r>
          </w:p>
          <w:p w14:paraId="2736B8A6" w14:textId="77777777" w:rsidR="00FC4956" w:rsidRDefault="00FC4956">
            <w:pPr>
              <w:spacing w:after="165"/>
            </w:pPr>
            <w:hyperlink r:id="rId13" w:tgtFrame="_blank" w:history="1">
              <w:r>
                <w:rPr>
                  <w:rStyle w:val="Hyperlink"/>
                  <w:rFonts w:ascii="Trebuchet MS" w:hAnsi="Trebuchet MS"/>
                  <w:color w:val="86C1E9"/>
                  <w:sz w:val="21"/>
                  <w:szCs w:val="21"/>
                </w:rPr>
                <w:t xml:space="preserve">Inge </w:t>
              </w:r>
              <w:proofErr w:type="spellStart"/>
              <w:r>
                <w:rPr>
                  <w:rStyle w:val="Hyperlink"/>
                  <w:rFonts w:ascii="Trebuchet MS" w:hAnsi="Trebuchet MS"/>
                  <w:color w:val="86C1E9"/>
                  <w:sz w:val="21"/>
                  <w:szCs w:val="21"/>
                </w:rPr>
                <w:t>Merkelbach</w:t>
              </w:r>
              <w:proofErr w:type="spellEnd"/>
            </w:hyperlink>
            <w:r>
              <w:rPr>
                <w:sz w:val="21"/>
                <w:szCs w:val="21"/>
              </w:rPr>
              <w:br/>
            </w:r>
            <w:proofErr w:type="spellStart"/>
            <w:r>
              <w:rPr>
                <w:rFonts w:ascii="Trebuchet MS" w:hAnsi="Trebuchet MS"/>
                <w:sz w:val="21"/>
                <w:szCs w:val="21"/>
              </w:rPr>
              <w:t>Health'R</w:t>
            </w:r>
            <w:proofErr w:type="spellEnd"/>
          </w:p>
        </w:tc>
      </w:tr>
      <w:tr w:rsidR="00FC4956" w14:paraId="16FB898E" w14:textId="77777777" w:rsidTr="00FC4956">
        <w:tc>
          <w:tcPr>
            <w:tcW w:w="0" w:type="auto"/>
            <w:tcMar>
              <w:top w:w="120" w:type="dxa"/>
              <w:left w:w="120" w:type="dxa"/>
              <w:bottom w:w="120" w:type="dxa"/>
              <w:right w:w="120" w:type="dxa"/>
            </w:tcMar>
            <w:hideMark/>
          </w:tcPr>
          <w:p w14:paraId="04C4DA12" w14:textId="77777777" w:rsidR="00FC4956" w:rsidRDefault="00FC4956">
            <w:r>
              <w:rPr>
                <w:rFonts w:ascii="Trebuchet MS" w:hAnsi="Trebuchet MS"/>
                <w:b/>
                <w:bCs/>
              </w:rPr>
              <w:lastRenderedPageBreak/>
              <w:t>10.30</w:t>
            </w:r>
          </w:p>
        </w:tc>
        <w:tc>
          <w:tcPr>
            <w:tcW w:w="0" w:type="auto"/>
            <w:tcMar>
              <w:top w:w="120" w:type="dxa"/>
              <w:left w:w="120" w:type="dxa"/>
              <w:bottom w:w="120" w:type="dxa"/>
              <w:right w:w="120" w:type="dxa"/>
            </w:tcMar>
            <w:hideMark/>
          </w:tcPr>
          <w:p w14:paraId="0EEEA402" w14:textId="77777777" w:rsidR="00FC4956" w:rsidRDefault="00FC4956">
            <w:r>
              <w:rPr>
                <w:rFonts w:ascii="Trebuchet MS" w:hAnsi="Trebuchet MS"/>
                <w:b/>
                <w:bCs/>
              </w:rPr>
              <w:t>-</w:t>
            </w:r>
          </w:p>
        </w:tc>
        <w:tc>
          <w:tcPr>
            <w:tcW w:w="0" w:type="auto"/>
            <w:tcMar>
              <w:top w:w="120" w:type="dxa"/>
              <w:left w:w="120" w:type="dxa"/>
              <w:bottom w:w="120" w:type="dxa"/>
              <w:right w:w="120" w:type="dxa"/>
            </w:tcMar>
            <w:hideMark/>
          </w:tcPr>
          <w:p w14:paraId="74168E6E" w14:textId="77777777" w:rsidR="00FC4956" w:rsidRDefault="00FC4956">
            <w:r>
              <w:rPr>
                <w:rFonts w:ascii="Trebuchet MS" w:hAnsi="Trebuchet MS"/>
                <w:b/>
                <w:bCs/>
              </w:rPr>
              <w:t>11.00</w:t>
            </w:r>
          </w:p>
        </w:tc>
        <w:tc>
          <w:tcPr>
            <w:tcW w:w="0" w:type="auto"/>
            <w:tcMar>
              <w:top w:w="120" w:type="dxa"/>
              <w:left w:w="120" w:type="dxa"/>
              <w:bottom w:w="120" w:type="dxa"/>
              <w:right w:w="120" w:type="dxa"/>
            </w:tcMar>
            <w:hideMark/>
          </w:tcPr>
          <w:p w14:paraId="20630A86" w14:textId="77777777" w:rsidR="00FC4956" w:rsidRDefault="00FC4956">
            <w:pPr>
              <w:spacing w:after="165"/>
            </w:pPr>
            <w:r>
              <w:rPr>
                <w:rFonts w:ascii="Trebuchet MS" w:hAnsi="Trebuchet MS"/>
                <w:b/>
                <w:bCs/>
                <w:color w:val="86C1E9"/>
                <w:sz w:val="24"/>
                <w:szCs w:val="24"/>
              </w:rPr>
              <w:t>Roken - Impact op je gezondheid</w:t>
            </w:r>
          </w:p>
          <w:p w14:paraId="12977433" w14:textId="05FDEEA6" w:rsidR="00FC4956" w:rsidRDefault="00FC4956">
            <w:pPr>
              <w:spacing w:after="165"/>
            </w:pPr>
            <w:r>
              <w:rPr>
                <w:noProof/>
              </w:rPr>
              <w:drawing>
                <wp:inline distT="0" distB="0" distL="0" distR="0" wp14:anchorId="1CDB6922" wp14:editId="00E255B0">
                  <wp:extent cx="1859280" cy="18440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59280" cy="1844040"/>
                          </a:xfrm>
                          <a:prstGeom prst="rect">
                            <a:avLst/>
                          </a:prstGeom>
                          <a:noFill/>
                          <a:ln>
                            <a:noFill/>
                          </a:ln>
                        </pic:spPr>
                      </pic:pic>
                    </a:graphicData>
                  </a:graphic>
                </wp:inline>
              </w:drawing>
            </w:r>
          </w:p>
          <w:p w14:paraId="575180DF" w14:textId="77777777" w:rsidR="00FC4956" w:rsidRDefault="00FC4956">
            <w:pPr>
              <w:spacing w:after="165"/>
            </w:pPr>
            <w:hyperlink r:id="rId16" w:tgtFrame="_blank" w:history="1">
              <w:r>
                <w:rPr>
                  <w:rStyle w:val="Hyperlink"/>
                  <w:color w:val="86C1E9"/>
                  <w:sz w:val="21"/>
                  <w:szCs w:val="21"/>
                </w:rPr>
                <w:t xml:space="preserve">Bianca </w:t>
              </w:r>
              <w:proofErr w:type="spellStart"/>
              <w:r>
                <w:rPr>
                  <w:rStyle w:val="Hyperlink"/>
                  <w:color w:val="86C1E9"/>
                  <w:sz w:val="21"/>
                  <w:szCs w:val="21"/>
                </w:rPr>
                <w:t>Buijck</w:t>
              </w:r>
              <w:proofErr w:type="spellEnd"/>
            </w:hyperlink>
            <w:r>
              <w:rPr>
                <w:sz w:val="21"/>
                <w:szCs w:val="21"/>
              </w:rPr>
              <w:br/>
            </w:r>
            <w:r>
              <w:rPr>
                <w:rFonts w:ascii="Trebuchet MS" w:hAnsi="Trebuchet MS"/>
                <w:sz w:val="21"/>
                <w:szCs w:val="21"/>
              </w:rPr>
              <w:t xml:space="preserve">Rotterdam </w:t>
            </w:r>
            <w:proofErr w:type="spellStart"/>
            <w:r>
              <w:rPr>
                <w:rFonts w:ascii="Trebuchet MS" w:hAnsi="Trebuchet MS"/>
                <w:sz w:val="21"/>
                <w:szCs w:val="21"/>
              </w:rPr>
              <w:t>Stroke</w:t>
            </w:r>
            <w:proofErr w:type="spellEnd"/>
            <w:r>
              <w:rPr>
                <w:rFonts w:ascii="Trebuchet MS" w:hAnsi="Trebuchet MS"/>
                <w:sz w:val="21"/>
                <w:szCs w:val="21"/>
              </w:rPr>
              <w:t xml:space="preserve"> Service</w:t>
            </w:r>
          </w:p>
          <w:p w14:paraId="6CC9DBA0" w14:textId="77777777" w:rsidR="00FC4956" w:rsidRDefault="00FC4956">
            <w:pPr>
              <w:spacing w:after="165"/>
            </w:pPr>
            <w:proofErr w:type="spellStart"/>
            <w:r>
              <w:rPr>
                <w:rFonts w:ascii="Trebuchet MS" w:hAnsi="Trebuchet MS"/>
                <w:color w:val="000000"/>
                <w:sz w:val="21"/>
                <w:szCs w:val="21"/>
              </w:rPr>
              <w:t>Dr</w:t>
            </w:r>
            <w:proofErr w:type="spellEnd"/>
            <w:r>
              <w:rPr>
                <w:rFonts w:ascii="Trebuchet MS" w:hAnsi="Trebuchet MS"/>
                <w:color w:val="000000"/>
                <w:sz w:val="21"/>
                <w:szCs w:val="21"/>
              </w:rPr>
              <w:t xml:space="preserve"> Bianca </w:t>
            </w:r>
            <w:proofErr w:type="spellStart"/>
            <w:r>
              <w:rPr>
                <w:rFonts w:ascii="Trebuchet MS" w:hAnsi="Trebuchet MS"/>
                <w:color w:val="000000"/>
                <w:sz w:val="21"/>
                <w:szCs w:val="21"/>
              </w:rPr>
              <w:t>Buijck</w:t>
            </w:r>
            <w:proofErr w:type="spellEnd"/>
            <w:r>
              <w:rPr>
                <w:rFonts w:ascii="Trebuchet MS" w:hAnsi="Trebuchet MS"/>
                <w:color w:val="000000"/>
                <w:sz w:val="21"/>
                <w:szCs w:val="21"/>
              </w:rPr>
              <w:t xml:space="preserve"> is managing director van de Rotterdam </w:t>
            </w:r>
            <w:proofErr w:type="spellStart"/>
            <w:r>
              <w:rPr>
                <w:rFonts w:ascii="Trebuchet MS" w:hAnsi="Trebuchet MS"/>
                <w:color w:val="000000"/>
                <w:sz w:val="21"/>
                <w:szCs w:val="21"/>
              </w:rPr>
              <w:t>Stroke</w:t>
            </w:r>
            <w:proofErr w:type="spellEnd"/>
            <w:r>
              <w:rPr>
                <w:rFonts w:ascii="Trebuchet MS" w:hAnsi="Trebuchet MS"/>
                <w:color w:val="000000"/>
                <w:sz w:val="21"/>
                <w:szCs w:val="21"/>
              </w:rPr>
              <w:t xml:space="preserve"> Service. Een netwerk van 16 partijen die zorg, revalidatie behandeling en begeleiding bieden aan mensen die een beroerte hebben doorgemaakt. De kans op een beroerte wordt groter door roken. Door roken worden de vaatwanden beschadigd. De vaten zijn dan ruwer, waardoor cholesterol aan de vaatwanden blijft plakken en de vaten vervolgens dichtslibben.</w:t>
            </w:r>
            <w:r>
              <w:rPr>
                <w:rFonts w:ascii="Trebuchet MS" w:hAnsi="Trebuchet MS"/>
                <w:color w:val="000000"/>
                <w:sz w:val="21"/>
                <w:szCs w:val="21"/>
              </w:rPr>
              <w:br/>
            </w:r>
            <w:r>
              <w:rPr>
                <w:rFonts w:ascii="Trebuchet MS" w:hAnsi="Trebuchet MS"/>
                <w:color w:val="000000"/>
                <w:sz w:val="21"/>
                <w:szCs w:val="21"/>
              </w:rPr>
              <w:br/>
              <w:t>Wanneer iemand stopt met roken neemt de kans op een beroerte weer af. De ziektelast door roken is aanzienlijk. Roken veroorzaakt 9% van de totale ziektelast in Nederland en 19% van alle gevallen van kanker. </w:t>
            </w:r>
            <w:r>
              <w:rPr>
                <w:rFonts w:ascii="Trebuchet MS" w:hAnsi="Trebuchet MS"/>
                <w:color w:val="202124"/>
                <w:sz w:val="21"/>
                <w:szCs w:val="21"/>
              </w:rPr>
              <w:t>Bij hartfalen is 1 op de 9 sterfgevallen te wijten aan roken en bij beroerte is 1 op de 14 sterfgevallen te wijten aan roken. In deze presentatie worden de gevolgen van roken op de gezondheid besproken.</w:t>
            </w:r>
          </w:p>
        </w:tc>
      </w:tr>
      <w:tr w:rsidR="00FC4956" w14:paraId="6EA31F19" w14:textId="77777777" w:rsidTr="00FC4956">
        <w:tc>
          <w:tcPr>
            <w:tcW w:w="0" w:type="auto"/>
            <w:tcMar>
              <w:top w:w="120" w:type="dxa"/>
              <w:left w:w="120" w:type="dxa"/>
              <w:bottom w:w="120" w:type="dxa"/>
              <w:right w:w="120" w:type="dxa"/>
            </w:tcMar>
            <w:hideMark/>
          </w:tcPr>
          <w:p w14:paraId="4AD8CCF3" w14:textId="77777777" w:rsidR="00FC4956" w:rsidRDefault="00FC4956">
            <w:r>
              <w:rPr>
                <w:rFonts w:ascii="Trebuchet MS" w:hAnsi="Trebuchet MS"/>
                <w:b/>
                <w:bCs/>
              </w:rPr>
              <w:t>11.00</w:t>
            </w:r>
          </w:p>
        </w:tc>
        <w:tc>
          <w:tcPr>
            <w:tcW w:w="0" w:type="auto"/>
            <w:tcMar>
              <w:top w:w="120" w:type="dxa"/>
              <w:left w:w="120" w:type="dxa"/>
              <w:bottom w:w="120" w:type="dxa"/>
              <w:right w:w="120" w:type="dxa"/>
            </w:tcMar>
            <w:hideMark/>
          </w:tcPr>
          <w:p w14:paraId="7A3B613D" w14:textId="77777777" w:rsidR="00FC4956" w:rsidRDefault="00FC4956">
            <w:r>
              <w:rPr>
                <w:rFonts w:ascii="Trebuchet MS" w:hAnsi="Trebuchet MS"/>
                <w:b/>
                <w:bCs/>
              </w:rPr>
              <w:t>-</w:t>
            </w:r>
          </w:p>
        </w:tc>
        <w:tc>
          <w:tcPr>
            <w:tcW w:w="0" w:type="auto"/>
            <w:tcMar>
              <w:top w:w="120" w:type="dxa"/>
              <w:left w:w="120" w:type="dxa"/>
              <w:bottom w:w="120" w:type="dxa"/>
              <w:right w:w="120" w:type="dxa"/>
            </w:tcMar>
            <w:hideMark/>
          </w:tcPr>
          <w:p w14:paraId="530E4EA1" w14:textId="77777777" w:rsidR="00FC4956" w:rsidRDefault="00FC4956">
            <w:r>
              <w:rPr>
                <w:rFonts w:ascii="Trebuchet MS" w:hAnsi="Trebuchet MS"/>
                <w:b/>
                <w:bCs/>
              </w:rPr>
              <w:t>12.00</w:t>
            </w:r>
          </w:p>
        </w:tc>
        <w:tc>
          <w:tcPr>
            <w:tcW w:w="0" w:type="auto"/>
            <w:tcMar>
              <w:top w:w="120" w:type="dxa"/>
              <w:left w:w="120" w:type="dxa"/>
              <w:bottom w:w="120" w:type="dxa"/>
              <w:right w:w="120" w:type="dxa"/>
            </w:tcMar>
            <w:hideMark/>
          </w:tcPr>
          <w:p w14:paraId="66EB5EDD" w14:textId="77777777" w:rsidR="00FC4956" w:rsidRDefault="00FC4956">
            <w:pPr>
              <w:spacing w:after="165"/>
            </w:pPr>
            <w:r>
              <w:rPr>
                <w:rFonts w:ascii="Trebuchet MS" w:hAnsi="Trebuchet MS"/>
                <w:b/>
                <w:bCs/>
                <w:color w:val="86C1E9"/>
                <w:sz w:val="24"/>
                <w:szCs w:val="24"/>
              </w:rPr>
              <w:t>Brainstorm</w:t>
            </w:r>
          </w:p>
        </w:tc>
      </w:tr>
      <w:tr w:rsidR="00FC4956" w14:paraId="622E86E9" w14:textId="77777777" w:rsidTr="00FC4956">
        <w:tc>
          <w:tcPr>
            <w:tcW w:w="0" w:type="auto"/>
            <w:tcMar>
              <w:top w:w="120" w:type="dxa"/>
              <w:left w:w="120" w:type="dxa"/>
              <w:bottom w:w="120" w:type="dxa"/>
              <w:right w:w="120" w:type="dxa"/>
            </w:tcMar>
            <w:hideMark/>
          </w:tcPr>
          <w:p w14:paraId="02ECE19F" w14:textId="77777777" w:rsidR="00FC4956" w:rsidRDefault="00FC4956">
            <w:r>
              <w:rPr>
                <w:rFonts w:ascii="Trebuchet MS" w:hAnsi="Trebuchet MS"/>
                <w:b/>
                <w:bCs/>
              </w:rPr>
              <w:t>12.00</w:t>
            </w:r>
          </w:p>
        </w:tc>
        <w:tc>
          <w:tcPr>
            <w:tcW w:w="0" w:type="auto"/>
            <w:tcMar>
              <w:top w:w="120" w:type="dxa"/>
              <w:left w:w="120" w:type="dxa"/>
              <w:bottom w:w="120" w:type="dxa"/>
              <w:right w:w="120" w:type="dxa"/>
            </w:tcMar>
            <w:hideMark/>
          </w:tcPr>
          <w:p w14:paraId="549834A7" w14:textId="77777777" w:rsidR="00FC4956" w:rsidRDefault="00FC4956">
            <w:r>
              <w:t>-</w:t>
            </w:r>
          </w:p>
        </w:tc>
        <w:tc>
          <w:tcPr>
            <w:tcW w:w="0" w:type="auto"/>
            <w:tcMar>
              <w:top w:w="120" w:type="dxa"/>
              <w:left w:w="120" w:type="dxa"/>
              <w:bottom w:w="120" w:type="dxa"/>
              <w:right w:w="120" w:type="dxa"/>
            </w:tcMar>
            <w:hideMark/>
          </w:tcPr>
          <w:p w14:paraId="6E28C4BB" w14:textId="77777777" w:rsidR="00FC4956" w:rsidRDefault="00FC4956">
            <w:r>
              <w:rPr>
                <w:rFonts w:ascii="Trebuchet MS" w:hAnsi="Trebuchet MS"/>
                <w:b/>
                <w:bCs/>
              </w:rPr>
              <w:t> 13.00</w:t>
            </w:r>
          </w:p>
        </w:tc>
        <w:tc>
          <w:tcPr>
            <w:tcW w:w="0" w:type="auto"/>
            <w:tcMar>
              <w:top w:w="120" w:type="dxa"/>
              <w:left w:w="120" w:type="dxa"/>
              <w:bottom w:w="120" w:type="dxa"/>
              <w:right w:w="120" w:type="dxa"/>
            </w:tcMar>
            <w:hideMark/>
          </w:tcPr>
          <w:p w14:paraId="2D103784" w14:textId="77777777" w:rsidR="00FC4956" w:rsidRDefault="00FC4956">
            <w:r>
              <w:rPr>
                <w:rFonts w:ascii="Trebuchet MS" w:hAnsi="Trebuchet MS"/>
                <w:b/>
                <w:bCs/>
                <w:color w:val="86C1E9"/>
                <w:sz w:val="24"/>
                <w:szCs w:val="24"/>
              </w:rPr>
              <w:t>Lunch &amp; Netwerken</w:t>
            </w:r>
          </w:p>
        </w:tc>
      </w:tr>
    </w:tbl>
    <w:p w14:paraId="5AD4F6DE" w14:textId="77777777" w:rsidR="00D458EF" w:rsidRDefault="00D458EF" w:rsidP="006706F5">
      <w:pPr>
        <w:spacing w:line="259" w:lineRule="auto"/>
      </w:pPr>
    </w:p>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41C28" w14:textId="77777777" w:rsidR="00FC4956" w:rsidRDefault="00FC4956" w:rsidP="00C34BA8">
      <w:r>
        <w:separator/>
      </w:r>
    </w:p>
  </w:endnote>
  <w:endnote w:type="continuationSeparator" w:id="0">
    <w:p w14:paraId="37208B8D" w14:textId="77777777" w:rsidR="00FC4956" w:rsidRDefault="00FC4956" w:rsidP="00C3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embedRegular r:id="rId1" w:subsetted="1" w:fontKey="{7E602D8B-8879-409C-BC03-015F6CD9A6BC}"/>
    <w:embedBold r:id="rId2" w:subsetted="1" w:fontKey="{5D00B9D7-8F2B-4BF8-8553-10BDF5009784}"/>
  </w:font>
  <w:font w:name="Trebuchet MS">
    <w:panose1 w:val="020B0603020202020204"/>
    <w:charset w:val="00"/>
    <w:family w:val="swiss"/>
    <w:pitch w:val="variable"/>
    <w:sig w:usb0="00000287" w:usb1="00000003" w:usb2="00000000" w:usb3="00000000" w:csb0="0000009F" w:csb1="00000000"/>
    <w:embedRegular r:id="rId3" w:fontKey="{77F1DBF4-879D-4A01-8F34-0A4753D68715}"/>
    <w:embedBold r:id="rId4" w:fontKey="{9873D255-7D05-4521-BC92-4E3E0CD72E26}"/>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8C99" w14:textId="77777777" w:rsidR="00FC4956" w:rsidRDefault="00FC4956" w:rsidP="00C34BA8">
      <w:r>
        <w:separator/>
      </w:r>
    </w:p>
  </w:footnote>
  <w:footnote w:type="continuationSeparator" w:id="0">
    <w:p w14:paraId="6F4B8282" w14:textId="77777777" w:rsidR="00FC4956" w:rsidRDefault="00FC4956" w:rsidP="00C3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156"/>
    <w:multiLevelType w:val="multilevel"/>
    <w:tmpl w:val="9B825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TrueTypeFonts/>
  <w:saveSubset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56"/>
    <w:rsid w:val="006706F5"/>
    <w:rsid w:val="00B279C9"/>
    <w:rsid w:val="00C34BA8"/>
    <w:rsid w:val="00D458EF"/>
    <w:rsid w:val="00FC4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6173"/>
  <w15:chartTrackingRefBased/>
  <w15:docId w15:val="{B7D0F5EF-9182-4FD9-A920-DAD8185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956"/>
    <w:pPr>
      <w:spacing w:line="240" w:lineRule="auto"/>
    </w:pPr>
    <w:rPr>
      <w:rFonts w:ascii="Calibri" w:hAnsi="Calibri" w:cs="Calibri"/>
      <w:lang w:eastAsia="nl-NL"/>
    </w:rPr>
  </w:style>
  <w:style w:type="paragraph" w:styleId="Kop2">
    <w:name w:val="heading 2"/>
    <w:basedOn w:val="Standaard"/>
    <w:link w:val="Kop2Char"/>
    <w:uiPriority w:val="9"/>
    <w:qFormat/>
    <w:rsid w:val="00FC49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4956"/>
    <w:rPr>
      <w:color w:val="0000FF"/>
      <w:u w:val="single"/>
    </w:rPr>
  </w:style>
  <w:style w:type="character" w:customStyle="1" w:styleId="Kop2Char">
    <w:name w:val="Kop 2 Char"/>
    <w:basedOn w:val="Standaardalinea-lettertype"/>
    <w:link w:val="Kop2"/>
    <w:uiPriority w:val="9"/>
    <w:rsid w:val="00FC495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C4956"/>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FC4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577">
      <w:bodyDiv w:val="1"/>
      <w:marLeft w:val="0"/>
      <w:marRight w:val="0"/>
      <w:marTop w:val="0"/>
      <w:marBottom w:val="0"/>
      <w:divBdr>
        <w:top w:val="none" w:sz="0" w:space="0" w:color="auto"/>
        <w:left w:val="none" w:sz="0" w:space="0" w:color="auto"/>
        <w:bottom w:val="none" w:sz="0" w:space="0" w:color="auto"/>
        <w:right w:val="none" w:sz="0" w:space="0" w:color="auto"/>
      </w:divBdr>
    </w:div>
    <w:div w:id="2017419692">
      <w:bodyDiv w:val="1"/>
      <w:marLeft w:val="0"/>
      <w:marRight w:val="0"/>
      <w:marTop w:val="0"/>
      <w:marBottom w:val="0"/>
      <w:divBdr>
        <w:top w:val="none" w:sz="0" w:space="0" w:color="auto"/>
        <w:left w:val="none" w:sz="0" w:space="0" w:color="auto"/>
        <w:bottom w:val="none" w:sz="0" w:space="0" w:color="auto"/>
        <w:right w:val="none" w:sz="0" w:space="0" w:color="auto"/>
      </w:divBdr>
    </w:div>
    <w:div w:id="20437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zond010.nl/evenementen/" TargetMode="External"/><Relationship Id="rId13" Type="http://schemas.openxmlformats.org/officeDocument/2006/relationships/hyperlink" Target="https://www.linkedin.com/in/ingemerkelba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zond010@greendish.org" TargetMode="External"/><Relationship Id="rId12" Type="http://schemas.openxmlformats.org/officeDocument/2006/relationships/image" Target="cid:image010.jpg@01D8D7E5.935C6C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bianca-buijck-13416a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cid:image011.png@01D8D7E5.935C6C20" TargetMode="External"/><Relationship Id="rId10" Type="http://schemas.openxmlformats.org/officeDocument/2006/relationships/hyperlink" Target="https://www.linkedin.com/in/merlijnsnijders/?originalSubdomain=nl" TargetMode="External"/><Relationship Id="rId4" Type="http://schemas.openxmlformats.org/officeDocument/2006/relationships/webSettings" Target="webSettings.xml"/><Relationship Id="rId9" Type="http://schemas.openxmlformats.org/officeDocument/2006/relationships/hyperlink" Target="https://www.linkedin.com/in/jan-meijdam-523b742/" TargetMode="Externa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2145</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J.G. (Jikke)</dc:creator>
  <cp:keywords/>
  <dc:description/>
  <cp:lastModifiedBy>Kuiper J.G. (Jikke)</cp:lastModifiedBy>
  <cp:revision>1</cp:revision>
  <dcterms:created xsi:type="dcterms:W3CDTF">2022-10-04T11:07:00Z</dcterms:created>
  <dcterms:modified xsi:type="dcterms:W3CDTF">2022-10-04T11:09:00Z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2022-10-04T11:07:11Z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c365c65c-d747-4e58-bd30-dc6435599bcf</vt:lpwstr>
  </property>
  <property fmtid="{D5CDD505-2E9C-101B-9397-08002B2CF9AE}" pid="8" name="MSIP_Label_ea871968-df67-4817-ac85-f4a5f5ebb5dd_ContentBits">
    <vt:lpwstr>0</vt:lpwstr>
  </property>
</Properties>
</file>